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C9" w:rsidRPr="00D00EC9" w:rsidRDefault="00D00EC9" w:rsidP="00D00EC9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Приложение 2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br/>
        <w:t>к приказу Министра экономики и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br/>
        <w:t>бюджетного планирования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br/>
        <w:t>Республики Казахстан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br/>
        <w:t>от 25 июня 2013 года №193</w:t>
      </w:r>
    </w:p>
    <w:p w:rsidR="00D00EC9" w:rsidRPr="00D00EC9" w:rsidRDefault="00D00EC9" w:rsidP="00D00EC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Отчет за 202</w:t>
      </w:r>
      <w:r w:rsidR="0014344A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1</w:t>
      </w:r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год о деятельности аппарат </w:t>
      </w:r>
      <w:proofErr w:type="spellStart"/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акима</w:t>
      </w:r>
      <w:proofErr w:type="spellEnd"/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 xml:space="preserve"> района Северо-Казахстанской области по вопросам оказания государственных услуг</w:t>
      </w:r>
    </w:p>
    <w:p w:rsidR="00D00EC9" w:rsidRPr="00D00EC9" w:rsidRDefault="00D00EC9" w:rsidP="000A38CF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Открытый и равный для всех доступ к государственным услугам высокого качества является одной из основных задач, поставленных </w:t>
      </w:r>
      <w:r w:rsidR="0014344A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Главой государства перед органами государственного управления.</w:t>
      </w:r>
    </w:p>
    <w:p w:rsidR="00D00EC9" w:rsidRPr="00D00EC9" w:rsidRDefault="00D00EC9" w:rsidP="000A38CF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соответствии с реестром государственных услуг утвержденным постановлением Правительства РК от 18 сентября 2013 года №983 местными исполнительными органами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в 202</w:t>
      </w:r>
      <w:r w:rsidR="0014344A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году оказывалось </w:t>
      </w:r>
      <w:r w:rsidR="009867FF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62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видов государственных услуг.</w:t>
      </w:r>
    </w:p>
    <w:p w:rsidR="00D00EC9" w:rsidRPr="00D00EC9" w:rsidRDefault="00D00EC9" w:rsidP="000A38CF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За отчетный период местными исполнительными органами было оказано </w:t>
      </w:r>
      <w:r w:rsidR="00553AA6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6205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государственных услуг, из них:</w:t>
      </w:r>
    </w:p>
    <w:p w:rsidR="00D00EC9" w:rsidRPr="00D00EC9" w:rsidRDefault="00D00EC9" w:rsidP="00D00EC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оказанные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 государственных органах —</w:t>
      </w:r>
      <w:r w:rsidR="00E21FD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DD2E9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;</w:t>
      </w:r>
    </w:p>
    <w:p w:rsidR="00D00EC9" w:rsidRPr="00D00EC9" w:rsidRDefault="00D00EC9" w:rsidP="00D00EC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оказанные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 электронном виде через ИС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услугодателя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r w:rsidR="001B1EDF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путем прямого</w:t>
      </w:r>
      <w:r w:rsidR="00DD2E9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контакта с </w:t>
      </w:r>
      <w:proofErr w:type="spellStart"/>
      <w:r w:rsidR="00DD2E9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услугополучателем</w:t>
      </w:r>
      <w:proofErr w:type="spellEnd"/>
      <w:r w:rsidR="00DD2E9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–</w:t>
      </w:r>
      <w:r w:rsidR="000A4FDC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108</w:t>
      </w:r>
      <w:r w:rsidR="00DD2E90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;</w:t>
      </w:r>
    </w:p>
    <w:p w:rsidR="00D00EC9" w:rsidRPr="00D00EC9" w:rsidRDefault="00D00EC9" w:rsidP="00D00EC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оказанные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через </w:t>
      </w:r>
      <w:r w:rsidR="00E21FD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«Правительство для граждан» 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— </w:t>
      </w:r>
      <w:r w:rsidR="002E2815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507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;</w:t>
      </w:r>
    </w:p>
    <w:p w:rsidR="00D00EC9" w:rsidRDefault="00D00EC9" w:rsidP="00D00EC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оказанные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в электронном виде — </w:t>
      </w:r>
      <w:r w:rsidR="002E2815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5590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</w:t>
      </w:r>
    </w:p>
    <w:p w:rsidR="00FB0A84" w:rsidRPr="00D00EC9" w:rsidRDefault="00FB0A84" w:rsidP="000A38C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</w:p>
    <w:p w:rsidR="00D00EC9" w:rsidRPr="00D00EC9" w:rsidRDefault="00D00EC9" w:rsidP="000A38CF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Оказываемые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на платной основе </w:t>
      </w:r>
      <w:r w:rsidR="000F5204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7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услуг, на платной/бесплатной основе </w:t>
      </w:r>
      <w:r w:rsidR="0007052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4 услуг, на бесплатной основе 51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услуг</w:t>
      </w:r>
      <w:r w:rsidR="00472345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Наиболее востребованными услугами являются услуги в сфере социальной защиты и </w:t>
      </w:r>
      <w:r w:rsidR="00583A9A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занятости, 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сельского хозяйства,</w:t>
      </w:r>
      <w:r w:rsidR="00583A9A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земельных отношений.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В средствах массовой информации, на официальном сайте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были опубликованы и размещены материалы по вопросам оказания государственных услуг, а также утвержденные правила оказания государственной услуги (стандарты). Государственные учреждение входящие в состав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акимата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района, оказывающие государственные услуги также на своих официальных сайтах размещают материалы по предоставлению государственных услуг. В каждом из этих государственных учреждений имеются информационные стенды, в которых отражена информация о предоставлении государственных услуг.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Основными направлениями работы по повышению качества оказания государственных услуг являются: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lastRenderedPageBreak/>
        <w:t xml:space="preserve">централизованное оказание государственных услуг по принципу «одного окна». Для этого в регионе функционирует отдел </w:t>
      </w:r>
      <w:proofErr w:type="spellStart"/>
      <w:r w:rsidR="00912D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="00912DE7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по обслуживанию населения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филиала НАО «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Госкорпорация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«Правительство для граждан» по Северо-Казахстанской области (далее «Государственная корпорация). В целях упрощения процесса получения услуг в районе функционируют сектора самообслуживания «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Connection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Point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» всего </w:t>
      </w:r>
      <w:r w:rsidR="005237C3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</w:t>
      </w:r>
      <w:r w:rsidR="00917FCF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5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, в котором получили электронную услугу самостоятельно 4</w:t>
      </w:r>
      <w:r w:rsidR="005237C3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245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услугополучателя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Местные исполнительные органы района, оказывающие государственные услуги, оснащены пандусами со свободным доступом для подъезда общественного транспорта, информационными стендами с указанием порядка оказания государственных услуг, местами для заполнения заявлений, имеются журналы учета жалоб и предложений.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За 202</w:t>
      </w:r>
      <w:r w:rsidR="005237C3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1 год было проведено </w:t>
      </w:r>
      <w:r w:rsidR="00ED6E2A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117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информационно-разъяснительных работ касательно оказания государственных услуг в.т</w:t>
      </w: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.ч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семинары, круглые – столы, конкурсы, ярмарки, акции по раздаче брошюр, видеоролик, обучение, статьи. Для совершенствования процессов по оптимизации автоматизации государственных услуг ежегодно вносятся предложения в центральные государственные органы.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Аппаратом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вносятся предложения по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Сотрудники вновь принятые на государственную службу, проходят курс обучения в РГКП «Академия государственного управления при Президенте Республики Казахстан», а также совместно с Аппаратом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области и АО «НИТ» ежеквартально проводятся обучающие семинары по электронным услугам, по Е-лицензиям, а также по услугам оказываемых ИИС ЦОН и портала Электронного Правительства.</w:t>
      </w:r>
    </w:p>
    <w:p w:rsidR="00D00EC9" w:rsidRPr="00D00EC9" w:rsidRDefault="00D00EC9" w:rsidP="00E7485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Контроль за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качеством оказания государственных услуг: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Жалоб в 202</w:t>
      </w:r>
      <w:r w:rsidR="006D23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году по качеству оказания государственных услуг не поступало. Результаты внутреннего </w:t>
      </w: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контроля за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качеством оказания государственных услуг — ежемесячный мониторинг по срокам исполнения и разъяснительная работа по оказанию государственных услуг.</w:t>
      </w:r>
    </w:p>
    <w:p w:rsid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В целях недопущения отказов в приеме документов при обращении заявителей в государственные органы по вопросу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оказания государственных услуг специалистами разъясняется порядок формирования полного пакета документов для получения государственной услуги. </w:t>
      </w:r>
      <w:proofErr w:type="gram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Согласно плана</w:t>
      </w:r>
      <w:proofErr w:type="gram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контрольных мероприятий на 202</w:t>
      </w:r>
      <w:r w:rsidR="006D23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1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год, утвержденного приказом руководителя аппарата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от 20 декабря 20</w:t>
      </w:r>
      <w:r w:rsidR="006D23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20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года, проведено 1</w:t>
      </w:r>
      <w:r w:rsidR="006D23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0</w:t>
      </w: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проверок. В ходе проведенных мероприятий Установлены следующие нарушения:</w:t>
      </w:r>
    </w:p>
    <w:p w:rsidR="00D36DAA" w:rsidRPr="00D36DAA" w:rsidRDefault="00223B9B" w:rsidP="008F4025">
      <w:pPr>
        <w:pStyle w:val="a4"/>
        <w:numPr>
          <w:ilvl w:val="0"/>
          <w:numId w:val="3"/>
        </w:num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8F4025" w:rsidRPr="009034C7">
        <w:rPr>
          <w:rFonts w:ascii="Times New Roman" w:hAnsi="Times New Roman" w:cs="Times New Roman"/>
          <w:sz w:val="28"/>
          <w:szCs w:val="28"/>
        </w:rPr>
        <w:t>акты несвоевременной регистрации заявлений поступивших в</w:t>
      </w:r>
      <w:r w:rsidR="00D36DAA">
        <w:rPr>
          <w:rFonts w:ascii="Times New Roman" w:hAnsi="Times New Roman" w:cs="Times New Roman"/>
          <w:sz w:val="28"/>
          <w:szCs w:val="28"/>
        </w:rPr>
        <w:t xml:space="preserve"> информационные системы </w:t>
      </w:r>
      <w:proofErr w:type="spellStart"/>
      <w:r w:rsidR="00D36DAA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="0031628B">
        <w:rPr>
          <w:rFonts w:ascii="Times New Roman" w:hAnsi="Times New Roman" w:cs="Times New Roman"/>
          <w:sz w:val="28"/>
          <w:szCs w:val="28"/>
        </w:rPr>
        <w:t xml:space="preserve"> -</w:t>
      </w:r>
      <w:r w:rsidR="0033386E">
        <w:rPr>
          <w:rFonts w:ascii="Times New Roman" w:hAnsi="Times New Roman" w:cs="Times New Roman"/>
          <w:sz w:val="28"/>
          <w:szCs w:val="28"/>
        </w:rPr>
        <w:t xml:space="preserve"> 16</w:t>
      </w:r>
      <w:r w:rsidR="00D36DAA">
        <w:rPr>
          <w:rFonts w:ascii="Times New Roman" w:hAnsi="Times New Roman" w:cs="Times New Roman"/>
          <w:sz w:val="28"/>
          <w:szCs w:val="28"/>
        </w:rPr>
        <w:t>;</w:t>
      </w:r>
    </w:p>
    <w:p w:rsidR="0031628B" w:rsidRPr="0031628B" w:rsidRDefault="008F4025" w:rsidP="008F4025">
      <w:pPr>
        <w:pStyle w:val="a4"/>
        <w:numPr>
          <w:ilvl w:val="0"/>
          <w:numId w:val="3"/>
        </w:num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9034C7">
        <w:rPr>
          <w:rFonts w:ascii="Times New Roman" w:hAnsi="Times New Roman" w:cs="Times New Roman"/>
          <w:sz w:val="28"/>
          <w:szCs w:val="28"/>
        </w:rPr>
        <w:t xml:space="preserve"> </w:t>
      </w:r>
      <w:r w:rsidR="00223B9B">
        <w:rPr>
          <w:rFonts w:ascii="Times New Roman" w:hAnsi="Times New Roman" w:cs="Times New Roman"/>
          <w:sz w:val="28"/>
          <w:szCs w:val="28"/>
        </w:rPr>
        <w:t>ф</w:t>
      </w:r>
      <w:r w:rsidR="001A75A0">
        <w:rPr>
          <w:rFonts w:ascii="Times New Roman" w:hAnsi="Times New Roman" w:cs="Times New Roman"/>
          <w:sz w:val="28"/>
          <w:szCs w:val="28"/>
        </w:rPr>
        <w:t>акты истребования излишнего пакета документов при приеме заявлений через Госкорпорацию</w:t>
      </w:r>
      <w:r w:rsidR="008A25C3">
        <w:rPr>
          <w:rFonts w:ascii="Times New Roman" w:hAnsi="Times New Roman" w:cs="Times New Roman"/>
          <w:sz w:val="28"/>
          <w:szCs w:val="28"/>
        </w:rPr>
        <w:t>-6</w:t>
      </w:r>
      <w:r w:rsidR="001A75A0">
        <w:rPr>
          <w:rFonts w:ascii="Times New Roman" w:hAnsi="Times New Roman" w:cs="Times New Roman"/>
          <w:sz w:val="28"/>
          <w:szCs w:val="28"/>
        </w:rPr>
        <w:t>;</w:t>
      </w:r>
    </w:p>
    <w:p w:rsidR="00223B9B" w:rsidRPr="00223B9B" w:rsidRDefault="00223B9B" w:rsidP="00D00EC9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223B9B">
        <w:rPr>
          <w:rFonts w:ascii="Times New Roman" w:hAnsi="Times New Roman" w:cs="Times New Roman"/>
          <w:sz w:val="28"/>
          <w:szCs w:val="28"/>
        </w:rPr>
        <w:t>факты нарушения процедур (бизнес-процессов) оказания государственных услуг</w:t>
      </w:r>
      <w:r w:rsidR="008A25C3">
        <w:rPr>
          <w:rFonts w:ascii="Times New Roman" w:hAnsi="Times New Roman" w:cs="Times New Roman"/>
          <w:sz w:val="28"/>
          <w:szCs w:val="28"/>
        </w:rPr>
        <w:t xml:space="preserve"> -10</w:t>
      </w:r>
      <w:r w:rsidR="0031628B" w:rsidRPr="00223B9B">
        <w:rPr>
          <w:rFonts w:ascii="Times New Roman" w:hAnsi="Times New Roman" w:cs="Times New Roman"/>
          <w:sz w:val="28"/>
          <w:szCs w:val="28"/>
        </w:rPr>
        <w:t>;</w:t>
      </w:r>
      <w:r w:rsidR="008F4025" w:rsidRPr="00223B9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0EC9" w:rsidRPr="00223B9B" w:rsidRDefault="00223B9B" w:rsidP="00D00EC9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фа</w:t>
      </w:r>
      <w:r w:rsidR="00593B36" w:rsidRPr="00223B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кты </w:t>
      </w:r>
      <w:r w:rsidR="00D00EC9" w:rsidRPr="00223B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нарушени</w:t>
      </w:r>
      <w:r w:rsidR="00593B36" w:rsidRPr="00223B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я</w:t>
      </w:r>
      <w:r w:rsidR="00D00EC9" w:rsidRPr="00223B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иных требований законодательства в сфере оказания государственных услуг-3</w:t>
      </w:r>
      <w:r w:rsidR="008A25C3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3</w:t>
      </w:r>
      <w:r w:rsidR="00D00EC9" w:rsidRPr="00223B9B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За допущения данных нарушении ответственные лица были привлечены к дисциплинарной ответственности.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Для дальнейшей эффективности и повышения удовлетворенности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услугополучателей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качеством оказания государственных услуг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акиматом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</w:t>
      </w:r>
      <w:proofErr w:type="spellStart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>Акжарского</w:t>
      </w:r>
      <w:proofErr w:type="spellEnd"/>
      <w:r w:rsidRPr="00D00EC9"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  <w:t xml:space="preserve"> района планируется повышение внутреннего контроля, увеличение количества государственных услуг, оказанных в электронном виде, разработка плана мероприятий по улучшению качества оказания государственных услуг.</w:t>
      </w:r>
    </w:p>
    <w:p w:rsidR="00D00EC9" w:rsidRPr="00D00EC9" w:rsidRDefault="00D00EC9" w:rsidP="00D00EC9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color w:val="151515"/>
          <w:sz w:val="28"/>
          <w:szCs w:val="28"/>
          <w:lang w:eastAsia="ru-RU"/>
        </w:rPr>
      </w:pPr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Аким района Калиев К.</w:t>
      </w:r>
      <w:proofErr w:type="gramStart"/>
      <w:r w:rsidRPr="00D00EC9">
        <w:rPr>
          <w:rFonts w:ascii="Times New Roman" w:eastAsia="Times New Roman" w:hAnsi="Times New Roman" w:cs="Times New Roman"/>
          <w:b/>
          <w:bCs/>
          <w:color w:val="151515"/>
          <w:sz w:val="28"/>
          <w:szCs w:val="28"/>
          <w:lang w:eastAsia="ru-RU"/>
        </w:rPr>
        <w:t>К</w:t>
      </w:r>
      <w:proofErr w:type="gramEnd"/>
    </w:p>
    <w:p w:rsidR="00C15817" w:rsidRPr="00D00EC9" w:rsidRDefault="00C15817">
      <w:pPr>
        <w:rPr>
          <w:rFonts w:ascii="Times New Roman" w:hAnsi="Times New Roman" w:cs="Times New Roman"/>
          <w:sz w:val="28"/>
          <w:szCs w:val="28"/>
        </w:rPr>
      </w:pPr>
    </w:p>
    <w:sectPr w:rsidR="00C15817" w:rsidRPr="00D00EC9" w:rsidSect="00D00EC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54B13"/>
    <w:multiLevelType w:val="multilevel"/>
    <w:tmpl w:val="96A8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FA39A0"/>
    <w:multiLevelType w:val="multilevel"/>
    <w:tmpl w:val="3CD4E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2B020B"/>
    <w:multiLevelType w:val="hybridMultilevel"/>
    <w:tmpl w:val="10DE5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00EC9"/>
    <w:rsid w:val="00070527"/>
    <w:rsid w:val="000A38CF"/>
    <w:rsid w:val="000A4FDC"/>
    <w:rsid w:val="000F5204"/>
    <w:rsid w:val="0014344A"/>
    <w:rsid w:val="00174159"/>
    <w:rsid w:val="001A66B9"/>
    <w:rsid w:val="001A75A0"/>
    <w:rsid w:val="001B1EDF"/>
    <w:rsid w:val="00223B9B"/>
    <w:rsid w:val="002E2815"/>
    <w:rsid w:val="0031628B"/>
    <w:rsid w:val="0033386E"/>
    <w:rsid w:val="003F15CB"/>
    <w:rsid w:val="00472345"/>
    <w:rsid w:val="005237C3"/>
    <w:rsid w:val="00553AA6"/>
    <w:rsid w:val="00583A9A"/>
    <w:rsid w:val="00593B36"/>
    <w:rsid w:val="006D239B"/>
    <w:rsid w:val="007F237B"/>
    <w:rsid w:val="008A25C3"/>
    <w:rsid w:val="008F4025"/>
    <w:rsid w:val="00912DE7"/>
    <w:rsid w:val="00917FCF"/>
    <w:rsid w:val="0093486C"/>
    <w:rsid w:val="009867FF"/>
    <w:rsid w:val="00A24B16"/>
    <w:rsid w:val="00C15817"/>
    <w:rsid w:val="00D00EC9"/>
    <w:rsid w:val="00D36DAA"/>
    <w:rsid w:val="00DD2E90"/>
    <w:rsid w:val="00E21FD7"/>
    <w:rsid w:val="00E7485A"/>
    <w:rsid w:val="00EB1E3E"/>
    <w:rsid w:val="00ED6E2A"/>
    <w:rsid w:val="00FB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0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F40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2022-03-09T11:17:00Z</cp:lastPrinted>
  <dcterms:created xsi:type="dcterms:W3CDTF">2022-02-03T11:29:00Z</dcterms:created>
  <dcterms:modified xsi:type="dcterms:W3CDTF">2022-03-09T11:22:00Z</dcterms:modified>
</cp:coreProperties>
</file>